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 xml:space="preserve">  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/>
        <w:jc w:val="center"/>
        <w:rPr>
          <w:rFonts w:ascii="Liberation Serif;Times New Roma" w:hAnsi="Liberation Serif;Times New Roma" w:eastAsia="Calibri" w:cs="Liberation Serif;Times New Roma"/>
          <w:b/>
          <w:b/>
          <w:sz w:val="28"/>
          <w:szCs w:val="28"/>
          <w:lang w:val="ru-RU" w:eastAsia="ru-RU"/>
        </w:rPr>
      </w:pPr>
      <w:r>
        <w:rPr>
          <w:rFonts w:eastAsia="Calibri" w:cs="Liberation Serif;Times New Roma" w:ascii="Liberation Serif;Times New Roma" w:hAnsi="Liberation Serif;Times New Roma"/>
          <w:b/>
          <w:sz w:val="28"/>
          <w:szCs w:val="28"/>
          <w:lang w:val="ru-RU" w:eastAsia="ru-RU"/>
        </w:rPr>
      </w:r>
    </w:p>
    <w:p>
      <w:pPr>
        <w:pStyle w:val="Normal"/>
        <w:keepNext w:val="true"/>
        <w:keepLines/>
        <w:ind w:hanging="0"/>
        <w:jc w:val="center"/>
        <w:rPr>
          <w:rFonts w:ascii="Liberation Serif;Times New Roma" w:hAnsi="Liberation Serif;Times New Roma" w:eastAsia="Calibri" w:cs="Liberation Serif;Times New Roma"/>
          <w:b/>
          <w:b/>
          <w:sz w:val="28"/>
          <w:szCs w:val="28"/>
          <w:lang w:val="ru-RU"/>
        </w:rPr>
      </w:pPr>
      <w:r>
        <w:rPr>
          <w:rFonts w:eastAsia="Calibri" w:cs="Liberation Serif;Times New Roma" w:ascii="Liberation Serif;Times New Roma" w:hAnsi="Liberation Serif;Times New Roma"/>
          <w:b/>
          <w:sz w:val="28"/>
          <w:szCs w:val="28"/>
          <w:lang w:val="ru-RU"/>
        </w:rPr>
      </w:r>
    </w:p>
    <w:p>
      <w:pPr>
        <w:pStyle w:val="Normal"/>
        <w:ind w:hanging="0"/>
        <w:jc w:val="center"/>
        <w:rPr>
          <w:rFonts w:ascii="Liberation Serif;Times New Roma" w:hAnsi="Liberation Serif;Times New Roma" w:eastAsia="Calibri" w:cs="Liberation Serif;Times New Roma"/>
          <w:b/>
          <w:b/>
          <w:sz w:val="28"/>
          <w:szCs w:val="28"/>
          <w:lang w:val="ru-RU"/>
        </w:rPr>
      </w:pPr>
      <w:r>
        <w:rPr>
          <w:rFonts w:eastAsia="Calibri" w:cs="Liberation Serif;Times New Roma" w:ascii="Liberation Serif;Times New Roma" w:hAnsi="Liberation Serif;Times New Roma"/>
          <w:b/>
          <w:sz w:val="28"/>
          <w:szCs w:val="28"/>
          <w:lang w:val="ru-RU"/>
        </w:rPr>
      </w:r>
    </w:p>
    <w:p>
      <w:pPr>
        <w:pStyle w:val="Normal"/>
        <w:ind w:hanging="0"/>
        <w:jc w:val="center"/>
        <w:rPr>
          <w:rFonts w:ascii="Liberation Serif;Times New Roma" w:hAnsi="Liberation Serif;Times New Roma" w:eastAsia="Calibri" w:cs="Liberation Serif;Times New Roma"/>
          <w:b/>
          <w:b/>
          <w:sz w:val="28"/>
          <w:szCs w:val="28"/>
          <w:lang w:val="ru-RU"/>
        </w:rPr>
      </w:pPr>
      <w:r>
        <w:rPr>
          <w:rStyle w:val="23"/>
          <w:rFonts w:eastAsia="Calibri" w:cs="Liberation Serif;Times New Roma" w:ascii="Liberation Serif;Times New Roma" w:hAnsi="Liberation Serif;Times New Roma"/>
          <w:b/>
          <w:sz w:val="28"/>
          <w:szCs w:val="28"/>
          <w:lang w:val="ru-RU"/>
        </w:rPr>
        <w:t>ЖУРНАЛ ПЕСТ КОНТРОЛЯ</w:t>
      </w:r>
    </w:p>
    <w:p>
      <w:pPr>
        <w:pStyle w:val="Normal"/>
        <w:ind w:hanging="0"/>
        <w:jc w:val="center"/>
        <w:rPr>
          <w:rFonts w:ascii="Liberation Serif;Times New Roma" w:hAnsi="Liberation Serif;Times New Roma" w:eastAsia="Calibri" w:cs="Liberation Serif;Times New Roma"/>
          <w:b/>
          <w:b/>
          <w:sz w:val="28"/>
          <w:szCs w:val="28"/>
          <w:lang w:val="ru-RU"/>
        </w:rPr>
      </w:pPr>
      <w:r>
        <w:rPr>
          <w:rStyle w:val="23"/>
          <w:rFonts w:eastAsia="Calibri" w:cs="Liberation Serif;Times New Roma"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  <w:szCs w:val="28"/>
          <w:lang w:val="ru-RU"/>
        </w:rPr>
        <w:t xml:space="preserve">предназначен для систематического учета всех мероприятий по контролю вредителей на объекте. </w:t>
      </w:r>
      <w:r>
        <w:rPr>
          <w:rStyle w:val="23"/>
          <w:rFonts w:eastAsia="Calibri" w:cs="Liberation Serif;Times New Roma" w:ascii="Liberation Serif;Times New Roma" w:hAnsi="Liberation Serif;Times New Roma"/>
          <w:b/>
          <w:caps w:val="false"/>
          <w:smallCaps w:val="false"/>
          <w:spacing w:val="0"/>
          <w:sz w:val="28"/>
          <w:szCs w:val="28"/>
          <w:lang w:val="ru-RU"/>
        </w:rPr>
        <w:t> </w:t>
      </w:r>
      <w:r>
        <w:rPr>
          <w:rStyle w:val="23"/>
          <w:rFonts w:eastAsia="Calibri" w:cs="Liberation Serif;Times New Roma"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  <w:szCs w:val="28"/>
          <w:lang w:val="ru-RU"/>
        </w:rPr>
        <w:t>Обязательный элемент системы</w:t>
      </w:r>
      <w:r>
        <w:rPr>
          <w:rStyle w:val="23"/>
          <w:rFonts w:eastAsia="Calibri" w:cs="Liberation Serif;Times New Roma" w:ascii="Liberation Serif;Times New Roma" w:hAnsi="Liberation Serif;Times New Roma"/>
          <w:b/>
          <w:caps w:val="false"/>
          <w:smallCaps w:val="false"/>
          <w:spacing w:val="0"/>
          <w:sz w:val="28"/>
          <w:szCs w:val="28"/>
          <w:lang w:val="ru-RU"/>
        </w:rPr>
        <w:t> </w:t>
      </w:r>
      <w:r>
        <w:rPr>
          <w:rStyle w:val="23"/>
          <w:rFonts w:eastAsia="Calibri" w:cs="Liberation Serif;Times New Roma"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  <w:szCs w:val="28"/>
          <w:lang w:val="ru-RU"/>
        </w:rPr>
        <w:t>обеспечения</w:t>
      </w:r>
      <w:r>
        <w:rPr>
          <w:rStyle w:val="23"/>
          <w:rFonts w:eastAsia="Calibri" w:cs="Liberation Serif;Times New Roma" w:ascii="Liberation Serif;Times New Roma" w:hAnsi="Liberation Serif;Times New Roma"/>
          <w:b/>
          <w:caps w:val="false"/>
          <w:smallCaps w:val="false"/>
          <w:spacing w:val="0"/>
          <w:sz w:val="28"/>
          <w:szCs w:val="28"/>
          <w:lang w:val="ru-RU"/>
        </w:rPr>
        <w:t> </w:t>
      </w:r>
      <w:r>
        <w:rPr>
          <w:rStyle w:val="23"/>
          <w:rFonts w:eastAsia="Calibri" w:cs="Liberation Serif;Times New Roma"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  <w:szCs w:val="28"/>
          <w:lang w:val="ru-RU"/>
        </w:rPr>
        <w:t>санитарно-эпидемиологической</w:t>
      </w:r>
      <w:r>
        <w:rPr>
          <w:rStyle w:val="23"/>
          <w:rFonts w:eastAsia="Calibri" w:cs="Liberation Serif;Times New Roma" w:ascii="Liberation Serif;Times New Roma" w:hAnsi="Liberation Serif;Times New Roma"/>
          <w:b/>
          <w:caps w:val="false"/>
          <w:smallCaps w:val="false"/>
          <w:spacing w:val="0"/>
          <w:sz w:val="28"/>
          <w:szCs w:val="28"/>
          <w:lang w:val="ru-RU"/>
        </w:rPr>
        <w:t> </w:t>
      </w:r>
      <w:r>
        <w:rPr>
          <w:rStyle w:val="23"/>
          <w:rFonts w:eastAsia="Calibri" w:cs="Liberation Serif;Times New Roma"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  <w:szCs w:val="28"/>
          <w:lang w:val="ru-RU"/>
        </w:rPr>
        <w:t>безопасности.</w:t>
      </w:r>
    </w:p>
    <w:p>
      <w:pPr>
        <w:pStyle w:val="Normal"/>
        <w:ind w:hanging="0"/>
        <w:jc w:val="center"/>
        <w:rPr>
          <w:rStyle w:val="23"/>
          <w:rFonts w:ascii="Liberation Serif;Times New Roma" w:hAnsi="Liberation Serif;Times New Roma" w:eastAsia="Calibri" w:cs="Liberation Serif;Times New Roma"/>
          <w:b/>
          <w:b/>
          <w:sz w:val="28"/>
          <w:szCs w:val="28"/>
          <w:lang w:val="ru-RU"/>
        </w:rPr>
      </w:pPr>
      <w:r>
        <w:rPr>
          <w:rFonts w:eastAsia="Calibri" w:cs="Liberation Serif;Times New Roma" w:ascii="Liberation Serif;Times New Roma" w:hAnsi="Liberation Serif;Times New Roma"/>
          <w:b/>
          <w:sz w:val="28"/>
          <w:szCs w:val="28"/>
          <w:lang w:val="ru-RU"/>
        </w:rPr>
      </w:r>
    </w:p>
    <w:p>
      <w:pPr>
        <w:pStyle w:val="Normal"/>
        <w:ind w:hanging="0"/>
        <w:jc w:val="center"/>
        <w:rPr>
          <w:rStyle w:val="23"/>
          <w:rFonts w:ascii="Liberation Serif;Times New Roma" w:hAnsi="Liberation Serif;Times New Roma" w:eastAsia="Calibri" w:cs="Liberation Serif;Times New Roma"/>
          <w:b/>
          <w:b/>
          <w:sz w:val="28"/>
          <w:szCs w:val="28"/>
          <w:lang w:val="ru-RU"/>
        </w:rPr>
      </w:pPr>
      <w:r>
        <w:rPr>
          <w:rFonts w:eastAsia="Calibri" w:cs="Liberation Serif;Times New Roma" w:ascii="Liberation Serif;Times New Roma" w:hAnsi="Liberation Serif;Times New Roma"/>
          <w:b/>
          <w:sz w:val="28"/>
          <w:szCs w:val="28"/>
          <w:lang w:val="ru-RU"/>
        </w:rPr>
      </w:r>
    </w:p>
    <w:p>
      <w:pPr>
        <w:pStyle w:val="Normal"/>
        <w:ind w:hanging="0"/>
        <w:jc w:val="center"/>
        <w:rPr>
          <w:rFonts w:ascii="Liberation Serif;Times New Roma" w:hAnsi="Liberation Serif;Times New Roma" w:cs="Liberation Serif;Times New Roma"/>
          <w:sz w:val="28"/>
          <w:szCs w:val="28"/>
          <w:lang w:val="ru-RU"/>
        </w:rPr>
      </w:pPr>
      <w:r>
        <w:rPr>
          <w:rFonts w:cs="Liberation Serif;Times New Roma" w:ascii="Liberation Serif;Times New Roma" w:hAnsi="Liberation Serif;Times New Roma"/>
          <w:sz w:val="28"/>
          <w:szCs w:val="28"/>
          <w:lang w:val="ru-RU"/>
        </w:rPr>
      </w:r>
    </w:p>
    <w:p>
      <w:pPr>
        <w:pStyle w:val="Normal"/>
        <w:ind w:hanging="0"/>
        <w:jc w:val="left"/>
        <w:rPr/>
      </w:pPr>
      <w:r>
        <w:rPr>
          <w:rStyle w:val="23"/>
          <w:rFonts w:eastAsia="Calibri" w:cs="Liberation Serif;Times New Roma" w:ascii="Times New Roman" w:hAnsi="Times New Roman"/>
          <w:b w:val="false"/>
          <w:bCs w:val="false"/>
          <w:color w:val="333333"/>
          <w:sz w:val="28"/>
          <w:szCs w:val="28"/>
          <w:shd w:fill="auto" w:val="clear"/>
          <w:lang w:val="ru-RU" w:eastAsia="ru-RU"/>
        </w:rPr>
        <w:t>Объект:</w:t>
      </w:r>
      <w:r>
        <w:rPr>
          <w:rStyle w:val="Style23"/>
          <w:rFonts w:eastAsia="Calibri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333333"/>
          <w:sz w:val="32"/>
          <w:szCs w:val="32"/>
          <w:u w:val="none"/>
          <w:shd w:fill="auto" w:val="clear"/>
          <w:em w:val="none"/>
          <w:lang w:val="ru-RU" w:eastAsia="ru-RU"/>
        </w:rPr>
        <w:t>ООО «</w:t>
      </w:r>
      <w:r>
        <w:rPr>
          <w:rStyle w:val="Style23"/>
          <w:rFonts w:eastAsia="Calibri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333333"/>
          <w:sz w:val="32"/>
          <w:szCs w:val="32"/>
          <w:u w:val="none"/>
          <w:shd w:fill="auto" w:val="clear"/>
          <w:em w:val="none"/>
          <w:lang w:val="ru-RU" w:eastAsia="ru-RU"/>
        </w:rPr>
        <w:t>Пачелмское Хозяйство</w:t>
      </w:r>
      <w:r>
        <w:rPr>
          <w:rStyle w:val="Style23"/>
          <w:rFonts w:eastAsia="Calibri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333333"/>
          <w:sz w:val="32"/>
          <w:szCs w:val="32"/>
          <w:u w:val="none"/>
          <w:shd w:fill="auto" w:val="clear"/>
          <w:em w:val="none"/>
          <w:lang w:val="ru-RU" w:eastAsia="ru-RU"/>
        </w:rPr>
        <w:t>»</w:t>
      </w:r>
    </w:p>
    <w:p>
      <w:pPr>
        <w:pStyle w:val="Normal"/>
        <w:ind w:hanging="0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ind w:hanging="0"/>
        <w:jc w:val="right"/>
        <w:rPr>
          <w:sz w:val="22"/>
          <w:szCs w:val="22"/>
        </w:rPr>
      </w:pPr>
      <w:r>
        <w:rPr>
          <w:rStyle w:val="23"/>
          <w:rFonts w:eastAsia="Calibri" w:cs="Liberation Serif;Times New Roma" w:ascii="Liberation Serif;Times New Roma" w:hAnsi="Liberation Serif;Times New Roma"/>
          <w:b/>
          <w:bCs/>
          <w:sz w:val="28"/>
          <w:szCs w:val="28"/>
          <w:lang w:val="ru-RU"/>
        </w:rPr>
        <w:t>Начат  03.0</w:t>
      </w:r>
      <w:r>
        <w:rPr>
          <w:rStyle w:val="23"/>
          <w:rFonts w:eastAsia="Calibri" w:cs="Liberation Serif;Times New Roma" w:ascii="Liberation Serif;Times New Roma" w:hAnsi="Liberation Serif;Times New Roma"/>
          <w:b/>
          <w:bCs/>
          <w:sz w:val="28"/>
          <w:szCs w:val="28"/>
          <w:lang w:val="ru-RU"/>
        </w:rPr>
        <w:t>4</w:t>
      </w:r>
      <w:r>
        <w:rPr>
          <w:rStyle w:val="23"/>
          <w:rFonts w:eastAsia="Calibri" w:cs="Liberation Serif;Times New Roma" w:ascii="Liberation Serif;Times New Roma" w:hAnsi="Liberation Serif;Times New Roma"/>
          <w:b/>
          <w:bCs/>
          <w:sz w:val="28"/>
          <w:szCs w:val="28"/>
          <w:lang w:val="ru-RU"/>
        </w:rPr>
        <w:t>.26г</w:t>
      </w:r>
    </w:p>
    <w:p>
      <w:pPr>
        <w:pStyle w:val="Normal"/>
        <w:ind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85"/>
        <w:gridCol w:w="2665"/>
        <w:gridCol w:w="4715"/>
      </w:tblGrid>
      <w:tr>
        <w:trPr/>
        <w:tc>
          <w:tcPr>
            <w:tcW w:w="1026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left"/>
              <w:rPr>
                <w:rStyle w:val="23"/>
                <w:rFonts w:ascii="Liberation Serif;Times New Roma" w:hAnsi="Liberation Serif;Times New Roma" w:eastAsia="Calibri" w:cs="Liberation Serif;Times New Roma"/>
                <w:b/>
                <w:b/>
                <w:sz w:val="28"/>
                <w:szCs w:val="28"/>
                <w:lang w:val="ru-RU"/>
              </w:rPr>
            </w:pPr>
            <w:r>
              <w:rPr>
                <w:rStyle w:val="23"/>
                <w:rFonts w:eastAsia="Calibri" w:cs="Liberation Serif;Times New Roma" w:ascii="Liberation Serif;Times New Roma" w:hAnsi="Liberation Serif;Times New Roma"/>
                <w:b/>
                <w:sz w:val="28"/>
                <w:szCs w:val="28"/>
                <w:lang w:val="ru-RU"/>
              </w:rPr>
              <w:t>О</w:t>
            </w:r>
            <w:r>
              <w:rPr>
                <w:b/>
              </w:rPr>
              <w:t>ригинальный электронный документ подписан следующими электронными подписями:</w:t>
            </w:r>
          </w:p>
        </w:tc>
      </w:tr>
      <w:tr>
        <w:trPr>
          <w:trHeight w:val="429" w:hRule="atLeast"/>
        </w:trPr>
        <w:tc>
          <w:tcPr>
            <w:tcW w:w="2885" w:type="dxa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left"/>
              <w:rPr>
                <w:rStyle w:val="23"/>
                <w:rFonts w:ascii="Liberation Serif;Times New Roma" w:hAnsi="Liberation Serif;Times New Roma" w:eastAsia="Calibri" w:cs="Liberation Serif;Times New Roma"/>
                <w:b/>
                <w:b/>
                <w:sz w:val="28"/>
                <w:szCs w:val="28"/>
                <w:lang w:val="ru-RU"/>
              </w:rPr>
            </w:pPr>
            <w:r>
              <w:rPr/>
              <w:t>Составил:</w:t>
            </w:r>
          </w:p>
        </w:tc>
        <w:tc>
          <w:tcPr>
            <w:tcW w:w="2665" w:type="dxa"/>
            <w:tcBorders/>
          </w:tcPr>
          <w:p>
            <w:pPr>
              <w:pStyle w:val="Style35"/>
              <w:widowControl w:val="false"/>
              <w:spacing w:before="0" w:after="160"/>
              <w:rPr/>
            </w:pPr>
            <w:r>
              <w:rPr/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222885</wp:posOffset>
                  </wp:positionV>
                  <wp:extent cx="1237615" cy="686435"/>
                  <wp:effectExtent l="0" t="0" r="0" b="0"/>
                  <wp:wrapSquare wrapText="largest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18149" t="23371" r="22994" b="467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615" cy="686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15" w:type="dxa"/>
            <w:tcBorders/>
          </w:tcPr>
          <w:p>
            <w:pPr>
              <w:pStyle w:val="Style35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885" w:type="dxa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left"/>
              <w:rPr>
                <w:rStyle w:val="23"/>
                <w:rFonts w:ascii="Liberation Serif;Times New Roma" w:hAnsi="Liberation Serif;Times New Roma" w:eastAsia="Calibri" w:cs="Liberation Serif;Times New Roma"/>
                <w:b/>
                <w:b/>
                <w:sz w:val="28"/>
                <w:szCs w:val="28"/>
                <w:lang w:val="ru-RU"/>
              </w:rPr>
            </w:pPr>
            <w:r>
              <w:rPr/>
              <w:t>Биолог ООО «Альфадез»</w:t>
            </w:r>
          </w:p>
        </w:tc>
        <w:tc>
          <w:tcPr>
            <w:tcW w:w="2665" w:type="dxa"/>
            <w:tcBorders/>
          </w:tcPr>
          <w:p>
            <w:pPr>
              <w:pStyle w:val="Style35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left"/>
              <w:rPr>
                <w:rStyle w:val="23"/>
                <w:rFonts w:ascii="Liberation Serif;Times New Roma" w:hAnsi="Liberation Serif;Times New Roma" w:eastAsia="Calibri" w:cs="Liberation Serif;Times New Roma"/>
                <w:b/>
                <w:b/>
                <w:sz w:val="28"/>
                <w:szCs w:val="28"/>
                <w:lang w:val="ru-RU"/>
              </w:rPr>
            </w:pPr>
            <w:r>
              <w:rPr/>
              <w:t>Морозова В.С. Приказ №15 от 12.01.26</w:t>
            </w:r>
          </w:p>
        </w:tc>
      </w:tr>
      <w:tr>
        <w:trPr/>
        <w:tc>
          <w:tcPr>
            <w:tcW w:w="2885" w:type="dxa"/>
            <w:tcBorders/>
          </w:tcPr>
          <w:p>
            <w:pPr>
              <w:pStyle w:val="Style35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Style w:val="23"/>
                <w:rFonts w:ascii="Liberation Serif;Times New Roma" w:hAnsi="Liberation Serif;Times New Roma" w:eastAsia="Calibri" w:cs="Liberation Serif;Times New Roma"/>
                <w:b/>
                <w:b/>
                <w:sz w:val="28"/>
                <w:szCs w:val="28"/>
                <w:lang w:val="ru-RU"/>
              </w:rPr>
            </w:pPr>
            <w:r>
              <w:rPr/>
              <w:t>факсимиле</w:t>
            </w:r>
          </w:p>
        </w:tc>
        <w:tc>
          <w:tcPr>
            <w:tcW w:w="4715" w:type="dxa"/>
            <w:tcBorders/>
          </w:tcPr>
          <w:p>
            <w:pPr>
              <w:pStyle w:val="Style35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0265" w:type="dxa"/>
            <w:gridSpan w:val="3"/>
            <w:tcBorders/>
          </w:tcPr>
          <w:p>
            <w:pPr>
              <w:pStyle w:val="Style35"/>
              <w:widowControl w:val="false"/>
              <w:rPr/>
            </w:pPr>
            <w:r>
              <w:rPr/>
              <w:drawing>
                <wp:anchor behindDoc="1" distT="0" distB="0" distL="0" distR="0" simplePos="0" locked="0" layoutInCell="0" allowOverlap="1" relativeHeight="6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78105</wp:posOffset>
                  </wp:positionV>
                  <wp:extent cx="5226050" cy="438785"/>
                  <wp:effectExtent l="0" t="0" r="0" b="0"/>
                  <wp:wrapSquare wrapText="largest"/>
                  <wp:docPr id="2" name="Изображение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35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1"/>
        <w:spacing w:before="0" w:after="0"/>
        <w:rPr>
          <w:rFonts w:ascii="Liberation Serif" w:hAnsi="Liberation Serif" w:cs="Times New Roman"/>
          <w:color w:val="000000"/>
          <w:sz w:val="28"/>
          <w:szCs w:val="28"/>
          <w:lang w:val="en-US" w:eastAsia="ru-RU"/>
        </w:rPr>
      </w:pPr>
      <w:r>
        <w:rPr>
          <w:rFonts w:cs="Times New Roman"/>
          <w:color w:val="000000"/>
          <w:sz w:val="28"/>
          <w:szCs w:val="28"/>
          <w:lang w:val="en-US" w:eastAsia="ru-RU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Style39"/>
            <w:suppressLineNumbers/>
            <w:ind w:left="0" w:hanging="0"/>
            <w:rPr>
              <w:b/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Оглавление</w:t>
          </w:r>
        </w:p>
        <w:p>
          <w:pPr>
            <w:pStyle w:val="15"/>
            <w:tabs>
              <w:tab w:val="clear" w:pos="10265"/>
              <w:tab w:val="right" w:pos="10264" w:leader="dot"/>
            </w:tabs>
            <w:rPr/>
          </w:pPr>
          <w:r>
            <w:fldChar w:fldCharType="begin"/>
          </w:r>
          <w:r>
            <w:rPr/>
            <w:instrText xml:space="preserve"> TOC \f \o "1-9" \h</w:instrText>
          </w:r>
          <w:r>
            <w:rPr/>
            <w:fldChar w:fldCharType="separate"/>
          </w:r>
          <w:hyperlink w:anchor="__RefHeading___Toc1664_2461078041">
            <w:r>
              <w:rPr/>
              <w:t>03.0</w:t>
            </w:r>
            <w:r>
              <w:rPr/>
              <w:t>4</w:t>
            </w:r>
            <w:r>
              <w:rPr/>
              <w:t>.26г  </w:t>
            </w:r>
            <w:r>
              <w:rPr/>
              <w:t>АКТ периодического контроля по результатам дератизации</w:t>
            </w:r>
            <w:r>
              <w:rPr/>
              <w:tab/>
              <w:t>3</w:t>
            </w:r>
          </w:hyperlink>
        </w:p>
        <w:p>
          <w:pPr>
            <w:pStyle w:val="15"/>
            <w:tabs>
              <w:tab w:val="clear" w:pos="10265"/>
              <w:tab w:val="right" w:pos="10264" w:leader="dot"/>
            </w:tabs>
            <w:rPr/>
          </w:pPr>
          <w:hyperlink w:anchor="__RefHeading___Toc1664_24610780411">
            <w:r>
              <w:rPr/>
              <w:t>16.02.26г  Акт периодического контроля по результатам дератизации</w:t>
              <w:tab/>
              <w:t>4</w:t>
            </w:r>
          </w:hyperlink>
        </w:p>
        <w:p>
          <w:pPr>
            <w:pStyle w:val="15"/>
            <w:tabs>
              <w:tab w:val="clear" w:pos="10265"/>
              <w:tab w:val="right" w:pos="10264" w:leader="dot"/>
            </w:tabs>
            <w:rPr/>
          </w:pPr>
          <w:hyperlink w:anchor="__RefHeading___Toc1664_246107804111">
            <w:r>
              <w:rPr/>
              <w:t>24.02.26г  Акт периодического контроля по результатам дератизации</w:t>
              <w:tab/>
              <w:t>6</w:t>
            </w:r>
          </w:hyperlink>
        </w:p>
        <w:p>
          <w:pPr>
            <w:pStyle w:val="15"/>
            <w:tabs>
              <w:tab w:val="clear" w:pos="10265"/>
              <w:tab w:val="right" w:pos="10264" w:leader="dot"/>
            </w:tabs>
            <w:rPr/>
          </w:pPr>
          <w:hyperlink w:anchor="__RefHeading___Toc208_3776122223">
            <w:r>
              <w:rPr/>
              <w:t>27.02.26 Заключение по результатам обследования и дератизационных мероприятий</w:t>
              <w:tab/>
              <w:t>7</w:t>
            </w:r>
          </w:hyperlink>
        </w:p>
        <w:p>
          <w:pPr>
            <w:pStyle w:val="15"/>
            <w:tabs>
              <w:tab w:val="clear" w:pos="10265"/>
              <w:tab w:val="right" w:pos="10264" w:leader="dot"/>
            </w:tabs>
            <w:rPr/>
          </w:pPr>
          <w:hyperlink w:anchor="__RefHeading___Toc208_37761222231">
            <w:r>
              <w:rPr/>
              <w:t>27.02.26 АКТ периодического контроля по результатам дератизаци</w:t>
              <w:tab/>
              <w:t>9</w:t>
            </w:r>
          </w:hyperlink>
        </w:p>
        <w:p>
          <w:pPr>
            <w:pStyle w:val="15"/>
            <w:tabs>
              <w:tab w:val="clear" w:pos="10265"/>
              <w:tab w:val="right" w:pos="10264" w:leader="dot"/>
            </w:tabs>
            <w:rPr/>
          </w:pPr>
          <w:hyperlink w:anchor="__RefHeading___Toc457_234313978">
            <w:r>
              <w:rPr>
                <w:i w:val="false"/>
              </w:rPr>
              <w:t>03.03.26 АКТ периодического контроля по результатам дератизации</w:t>
            </w:r>
            <w:r>
              <w:rPr/>
              <w:tab/>
              <w:t>11</w:t>
            </w:r>
          </w:hyperlink>
        </w:p>
        <w:p>
          <w:pPr>
            <w:pStyle w:val="15"/>
            <w:tabs>
              <w:tab w:val="clear" w:pos="10265"/>
              <w:tab w:val="right" w:pos="10264" w:leader="dot"/>
            </w:tabs>
            <w:rPr/>
          </w:pPr>
          <w:hyperlink w:anchor="__RefHeading___Toc457_2343139781">
            <w:r>
              <w:rPr>
                <w:i w:val="false"/>
              </w:rPr>
              <w:t>06.03.26 АКТ периодического контроля по результатам дератизации</w:t>
            </w:r>
            <w:r>
              <w:rPr/>
              <w:tab/>
              <w:t>13</w:t>
            </w:r>
          </w:hyperlink>
        </w:p>
        <w:p>
          <w:pPr>
            <w:pStyle w:val="15"/>
            <w:tabs>
              <w:tab w:val="clear" w:pos="10265"/>
              <w:tab w:val="right" w:pos="10264" w:leader="dot"/>
            </w:tabs>
            <w:rPr/>
          </w:pPr>
          <w:hyperlink w:anchor="__RefHeading___Toc572_4049364725">
            <w:r>
              <w:rPr>
                <w:i w:val="false"/>
              </w:rPr>
              <w:t>10.03.26 АКТ периодического контроля по результатам дератизации</w:t>
            </w:r>
            <w:r>
              <w:rPr/>
              <w:tab/>
              <w:t>14</w:t>
            </w:r>
          </w:hyperlink>
        </w:p>
        <w:p>
          <w:pPr>
            <w:pStyle w:val="15"/>
            <w:tabs>
              <w:tab w:val="clear" w:pos="10265"/>
              <w:tab w:val="right" w:pos="10264" w:leader="dot"/>
            </w:tabs>
            <w:rPr/>
          </w:pPr>
          <w:hyperlink w:anchor="__RefHeading___Toc572_4049364725_%2525D0">
            <w:r>
              <w:rPr>
                <w:i w:val="false"/>
              </w:rPr>
              <w:t>13.03.26 АКТ периодического контроля по результатам дератизации</w:t>
            </w:r>
            <w:r>
              <w:rPr/>
              <w:tab/>
              <w:t>15</w:t>
            </w:r>
          </w:hyperlink>
        </w:p>
        <w:p>
          <w:pPr>
            <w:pStyle w:val="15"/>
            <w:tabs>
              <w:tab w:val="clear" w:pos="10265"/>
              <w:tab w:val="right" w:pos="10264" w:leader="dot"/>
            </w:tabs>
            <w:rPr/>
          </w:pPr>
          <w:hyperlink w:anchor="__RefHeading___Toc572_4049364725_%2525D1">
            <w:r>
              <w:rPr>
                <w:i w:val="false"/>
              </w:rPr>
              <w:t>17.03.26 АКТ периодического контроля по результатам дератизации</w:t>
            </w:r>
            <w:r>
              <w:rPr/>
              <w:tab/>
              <w:t>16</w:t>
            </w:r>
          </w:hyperlink>
        </w:p>
        <w:p>
          <w:pPr>
            <w:pStyle w:val="15"/>
            <w:tabs>
              <w:tab w:val="clear" w:pos="10265"/>
              <w:tab w:val="right" w:pos="10264" w:leader="dot"/>
            </w:tabs>
            <w:rPr/>
          </w:pPr>
          <w:hyperlink w:anchor="__RefHeading___Toc572_4049364725_%2525D2">
            <w:r>
              <w:rPr>
                <w:i w:val="false"/>
              </w:rPr>
              <w:t>20.03.26 АКТ периодического контроля по результатам дератизации</w:t>
            </w:r>
            <w:r>
              <w:rPr/>
              <w:tab/>
              <w:t>18</w:t>
            </w:r>
          </w:hyperlink>
          <w:r>
            <w:rPr/>
            <w:fldChar w:fldCharType="end"/>
          </w:r>
        </w:p>
      </w:sdtContent>
    </w:sdt>
    <w:p>
      <w:pPr>
        <w:pStyle w:val="Normal"/>
        <w:spacing w:lineRule="auto" w:line="240" w:before="0" w:after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>
        <w:br w:type="page"/>
      </w:r>
    </w:p>
    <w:p>
      <w:pPr>
        <w:pStyle w:val="1"/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jc w:val="center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36195</wp:posOffset>
            </wp:positionH>
            <wp:positionV relativeFrom="paragraph">
              <wp:posOffset>-59690</wp:posOffset>
            </wp:positionV>
            <wp:extent cx="990600" cy="990600"/>
            <wp:effectExtent l="0" t="0" r="0" b="0"/>
            <wp:wrapNone/>
            <wp:docPr id="3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54" t="-454" r="-454" b="-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 xml:space="preserve">    </w:t>
      </w:r>
      <w:r>
        <w:rPr>
          <w:rFonts w:cs="Times new roman" w:ascii="Times new roman" w:hAnsi="Times new roman"/>
          <w:b/>
          <w:bCs/>
          <w:sz w:val="22"/>
          <w:szCs w:val="22"/>
        </w:rPr>
        <w:t>ОБЩЕСТВО С ОГРАНИЧЕННОЙ ОТВЕТСТВЕННОСТЬЮ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«Альфадез»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410003, г. Саратов, ул. им. Зарубина В.С., д. 18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ИНН 6451430920  ОКПО 37785734 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 xml:space="preserve">Банковские реквизиты: </w:t>
      </w:r>
      <w:r>
        <w:rPr>
          <w:rFonts w:cs="Times new roman" w:ascii="Times new roman" w:hAnsi="Times new roman"/>
          <w:b/>
          <w:bCs/>
          <w:sz w:val="22"/>
          <w:szCs w:val="22"/>
        </w:rPr>
        <w:t>П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  <w:t>ОВОЛЖСКИЙ БАНК ПАО СБЕРБАНКА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р/сч.40702810356000002113  БИК 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  <w:t>043601607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                             </w:t>
      </w:r>
      <w:hyperlink r:id="rId5">
        <w:r>
          <w:rPr>
            <w:rFonts w:cs="Times new roman" w:ascii="Times new roman" w:hAnsi="Times new roman"/>
            <w:b/>
            <w:sz w:val="22"/>
            <w:szCs w:val="22"/>
          </w:rPr>
          <w:t>adez2012@yandex.ru</w:t>
        </w:r>
      </w:hyperlink>
      <w:r>
        <mc:AlternateContent>
          <mc:Choice Requires="wps">
            <w:drawing>
              <wp:anchor behindDoc="0" distT="0" distB="0" distL="114935" distR="114935" simplePos="0" locked="0" layoutInCell="0" allowOverlap="1" relativeHeight="10">
                <wp:simplePos x="0" y="0"/>
                <wp:positionH relativeFrom="column">
                  <wp:posOffset>3187065</wp:posOffset>
                </wp:positionH>
                <wp:positionV relativeFrom="paragraph">
                  <wp:posOffset>201295</wp:posOffset>
                </wp:positionV>
                <wp:extent cx="3098165" cy="484505"/>
                <wp:effectExtent l="0" t="0" r="0" b="0"/>
                <wp:wrapSquare wrapText="bothSides"/>
                <wp:docPr id="4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165" cy="48450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 xml:space="preserve">Директору ООО «ПАЧЕЛМСКОЕ ХОЗЯЙСТВО» Ю. В. Зинкину       </w:t>
                            </w:r>
                          </w:p>
                          <w:p>
                            <w:pPr>
                              <w:pStyle w:val="Normal"/>
                              <w:spacing w:before="0" w:after="160"/>
                              <w:jc w:val="right"/>
                              <w:rPr>
                                <w:rFonts w:eastAsia="Times New Roman" w:cs="Times New Roman"/>
                                <w:color w:val="000000"/>
                                <w:kern w:val="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kern w:val="2"/>
                              </w:rPr>
                            </w:r>
                          </w:p>
                        </w:txbxContent>
                      </wps:txbx>
                      <wps:bodyPr anchor="t" lIns="11430" tIns="11430" rIns="11430" bIns="1143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43.95pt;height:38.15pt;mso-wrap-distance-left:9.05pt;mso-wrap-distance-right:9.05pt;mso-wrap-distance-top:0pt;mso-wrap-distance-bottom:0pt;margin-top:15.85pt;mso-position-vertical-relative:text;margin-left:250.95pt;mso-position-horizontal-relative:text">
                <v:textbox inset="0.0125in,0.0125in,0.0125in,0.0125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eastAsia="Times New Roman" w:cs="Times New Roman"/>
                        </w:rPr>
                        <w:t xml:space="preserve">Директору ООО «ПАЧЕЛМСКОЕ ХОЗЯЙСТВО» Ю. В. Зинкину       </w:t>
                      </w:r>
                    </w:p>
                    <w:p>
                      <w:pPr>
                        <w:pStyle w:val="Normal"/>
                        <w:spacing w:before="0" w:after="160"/>
                        <w:jc w:val="right"/>
                        <w:rPr>
                          <w:rFonts w:eastAsia="Times New Roman" w:cs="Times New Roman"/>
                          <w:color w:val="000000"/>
                          <w:kern w:val="2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  <w:kern w:val="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Spacing"/>
        <w:jc w:val="right"/>
        <w:rPr>
          <w:rFonts w:ascii="Liberation Serif;Times New Roman" w:hAnsi="Liberation Serif;Times New Roman" w:eastAsia="Times New Roman" w:cs="Liberation Serif;Times New Roman"/>
          <w:color w:val="000000"/>
          <w:sz w:val="28"/>
          <w:szCs w:val="28"/>
          <w:lang w:eastAsia="ru-RU"/>
        </w:rPr>
      </w:pPr>
      <w:r>
        <w:rPr>
          <w:rFonts w:eastAsia="Times New Roman" w:cs="Liberation Serif;Times New Roman" w:ascii="Liberation Serif;Times New Roman" w:hAnsi="Liberation Serif;Times New Roman"/>
          <w:color w:val="000000"/>
          <w:sz w:val="28"/>
          <w:szCs w:val="28"/>
          <w:lang w:eastAsia="ru-RU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Times New Roman" w:ascii="Times New Roman" w:hAnsi="Times New Roman"/>
          <w:b/>
          <w:bCs/>
          <w:sz w:val="22"/>
          <w:szCs w:val="22"/>
          <w:lang w:eastAsia="ru-RU"/>
        </w:rPr>
        <w:t xml:space="preserve">Исх  от  03.04.26г 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</w:r>
    </w:p>
    <w:p>
      <w:pPr>
        <w:pStyle w:val="Normal"/>
        <w:shd w:fill="FFFFFF" w:val="clear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По договору дератизации/дезинсекции </w:t>
      </w:r>
    </w:p>
    <w:p>
      <w:pPr>
        <w:pStyle w:val="Normal"/>
        <w:spacing w:before="0" w:after="0"/>
        <w:jc w:val="center"/>
        <w:rPr>
          <w:rFonts w:ascii="Nimbus Roman" w:hAnsi="Nimbus Roman" w:eastAsia="Abyssinica SIL" w:cs="Nimbus Roman"/>
          <w:b/>
          <w:b/>
          <w:bCs/>
          <w:i/>
          <w:i/>
          <w:iCs/>
          <w:color w:val="000000"/>
          <w:sz w:val="30"/>
          <w:szCs w:val="30"/>
          <w:u w:val="none"/>
          <w:lang w:eastAsia="ru-RU"/>
        </w:rPr>
      </w:pPr>
      <w:r>
        <w:rPr>
          <w:rFonts w:eastAsia="Abyssinica SIL" w:cs="Nimbus Roman" w:ascii="Nimbus Roman" w:hAnsi="Nimbus Roman"/>
          <w:b/>
          <w:bCs/>
          <w:i/>
          <w:iCs/>
          <w:color w:val="000000"/>
          <w:sz w:val="30"/>
          <w:szCs w:val="30"/>
          <w:u w:val="none"/>
          <w:lang w:eastAsia="ru-RU"/>
        </w:rPr>
        <w:t>Уважаемый Юрий Викторович!</w:t>
      </w:r>
    </w:p>
    <w:p>
      <w:pPr>
        <w:pStyle w:val="Normal"/>
        <w:spacing w:before="0" w:after="0"/>
        <w:jc w:val="left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sz w:val="28"/>
          <w:szCs w:val="28"/>
          <w:u w:val="none"/>
          <w:lang w:eastAsia="ru-RU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u w:val="none"/>
          <w:lang w:eastAsia="ru-RU"/>
        </w:rPr>
      </w:r>
    </w:p>
    <w:p>
      <w:pPr>
        <w:pStyle w:val="Style25"/>
        <w:spacing w:before="0" w:after="0"/>
        <w:jc w:val="left"/>
        <w:rPr/>
      </w:pPr>
      <w:r>
        <w:rPr>
          <w:rFonts w:eastAsia="Liberation Sans;Arial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 w:bidi="ar-SA"/>
        </w:rPr>
        <w:t>Настоящим уведомляем Вас, что в период с января 2026 года  по апрель 2026 года  на Пачелмском хозяйстве не производилась установка контрольно</w:t>
        <w:noBreakHyphen/>
        <w:t>истребительного  оборудования (КИУ) на 1</w:t>
        <w:noBreakHyphen/>
        <w:t>м контуре.</w:t>
      </w:r>
    </w:p>
    <w:p>
      <w:pPr>
        <w:pStyle w:val="Style25"/>
        <w:widowControl/>
        <w:spacing w:lineRule="atLeast" w:line="420" w:before="120" w:after="120"/>
        <w:ind w:left="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Приостановка работ вызвана совокупностью следующих объективных обстоятельств:</w:t>
      </w:r>
    </w:p>
    <w:p>
      <w:pPr>
        <w:pStyle w:val="Style25"/>
        <w:widowControl/>
        <w:numPr>
          <w:ilvl w:val="0"/>
          <w:numId w:val="1"/>
        </w:numPr>
        <w:pBdr/>
        <w:tabs>
          <w:tab w:val="clear" w:pos="708"/>
          <w:tab w:val="left" w:pos="0" w:leader="none"/>
        </w:tabs>
        <w:spacing w:lineRule="atLeast" w:line="420" w:before="120" w:after="120"/>
        <w:ind w:left="0" w:right="0" w:hanging="0"/>
        <w:jc w:val="left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Введённый на территории Пачелмского хозяйства режим карантина, ограничивающий перемещение персонала и проведение коллективных работ.</w:t>
      </w:r>
    </w:p>
    <w:p>
      <w:pPr>
        <w:pStyle w:val="Style25"/>
        <w:widowControl/>
        <w:numPr>
          <w:ilvl w:val="0"/>
          <w:numId w:val="1"/>
        </w:numPr>
        <w:pBdr/>
        <w:tabs>
          <w:tab w:val="clear" w:pos="708"/>
          <w:tab w:val="left" w:pos="0" w:leader="none"/>
        </w:tabs>
        <w:spacing w:lineRule="atLeast" w:line="420" w:before="120" w:after="120"/>
        <w:ind w:left="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Неблагоприятные погодные условия (в т. ч. сильные осадки, низкие температуры), не позволяющие обеспечить соблюдение технологических требований и норм безопасности при выполнении монтажных операций.</w:t>
      </w:r>
    </w:p>
    <w:p>
      <w:pPr>
        <w:pStyle w:val="Style25"/>
        <w:widowControl/>
        <w:spacing w:lineRule="atLeast" w:line="420" w:before="120" w:after="120"/>
        <w:ind w:left="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настоящее время ведётся мониторинг ситуации. Как только санитарно-эпидемиологическая обстановка и погодные условия позволят возобновить работы, установка КИУ будет продолжена в соответствии с утверждённым графиком.</w:t>
      </w:r>
    </w:p>
    <w:p>
      <w:pPr>
        <w:pStyle w:val="Style25"/>
        <w:widowControl/>
        <w:spacing w:lineRule="atLeast" w:line="420" w:before="120" w:after="120"/>
        <w:ind w:left="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 необходимости готовы предоставить дополнительные сведения и обсудить возможные варианты корректировки сроков.</w:t>
      </w:r>
    </w:p>
    <w:p>
      <w:pPr>
        <w:pStyle w:val="Style25"/>
        <w:widowControl/>
        <w:spacing w:lineRule="atLeast" w:line="420" w:before="120" w:after="120"/>
        <w:ind w:left="0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Благодарим за понимание и сотрудничество.</w:t>
      </w:r>
    </w:p>
    <w:p>
      <w:pPr>
        <w:pStyle w:val="Style25"/>
        <w:widowControl w:val="false"/>
        <w:ind w:right="1020" w:hanging="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Генеральный директо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р        </w:t>
      </w: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2685415</wp:posOffset>
            </wp:positionH>
            <wp:positionV relativeFrom="paragraph">
              <wp:posOffset>-4445</wp:posOffset>
            </wp:positionV>
            <wp:extent cx="1760855" cy="1259205"/>
            <wp:effectExtent l="0" t="0" r="0" b="0"/>
            <wp:wrapNone/>
            <wp:docPr id="5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640" t="-856" r="-640" b="-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                                                    Ю.В. Супрунова  </w:t>
      </w:r>
    </w:p>
    <w:p>
      <w:pPr>
        <w:pStyle w:val="Style25"/>
        <w:widowControl w:val="false"/>
        <w:ind w:right="1020" w:hanging="0"/>
        <w:rPr>
          <w:rFonts w:ascii="Times New Roman" w:hAnsi="Times New Roman" w:eastAsia="Times New Roman" w:cs="Times New Roman"/>
          <w:b w:val="false"/>
          <w:b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>
      <w:pPr>
        <w:pStyle w:val="Normal"/>
        <w:spacing w:before="0" w:after="0"/>
        <w:jc w:val="right"/>
        <w:rPr>
          <w:rFonts w:ascii="aakar" w:hAnsi="aakar" w:eastAsia="Times New Roman" w:cs="aakar"/>
          <w:b w:val="false"/>
          <w:b w:val="false"/>
          <w:color w:val="000000"/>
          <w:sz w:val="28"/>
          <w:szCs w:val="28"/>
          <w:lang w:eastAsia="ru-RU"/>
        </w:rPr>
      </w:pPr>
      <w:r>
        <w:rPr>
          <w:rFonts w:eastAsia="Times New Roman" w:cs="aakar" w:ascii="aakar" w:hAnsi="aakar"/>
          <w:b w:val="false"/>
          <w:color w:val="000000"/>
          <w:sz w:val="28"/>
          <w:szCs w:val="28"/>
          <w:lang w:eastAsia="ru-RU"/>
        </w:rPr>
      </w:r>
    </w:p>
    <w:p>
      <w:pPr>
        <w:pStyle w:val="Normal"/>
        <w:spacing w:before="0" w:after="0"/>
        <w:jc w:val="right"/>
        <w:rPr>
          <w:rFonts w:ascii="aakar" w:hAnsi="aakar" w:eastAsia="Times New Roman" w:cs="aakar"/>
          <w:b w:val="false"/>
          <w:b w:val="false"/>
          <w:color w:val="000000"/>
          <w:sz w:val="28"/>
          <w:szCs w:val="28"/>
          <w:lang w:eastAsia="ru-RU"/>
        </w:rPr>
      </w:pPr>
      <w:r>
        <w:rPr>
          <w:rFonts w:eastAsia="Times New Roman" w:cs="aakar" w:ascii="aakar" w:hAnsi="aakar"/>
          <w:b w:val="false"/>
          <w:color w:val="000000"/>
          <w:sz w:val="28"/>
          <w:szCs w:val="28"/>
          <w:lang w:eastAsia="ru-RU"/>
        </w:rPr>
      </w:r>
    </w:p>
    <w:p>
      <w:pPr>
        <w:pStyle w:val="Normal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aakar" w:ascii="aakar" w:hAnsi="aakar"/>
          <w:b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</w:r>
    </w:p>
    <w:sectPr>
      <w:headerReference w:type="even" r:id="rId7"/>
      <w:headerReference w:type="default" r:id="rId8"/>
      <w:footerReference w:type="even" r:id="rId9"/>
      <w:footerReference w:type="default" r:id="rId10"/>
      <w:type w:val="nextPage"/>
      <w:pgSz w:w="11906" w:h="16838"/>
      <w:pgMar w:left="1134" w:right="507" w:gutter="0" w:header="567" w:top="1312" w:footer="567" w:bottom="110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auto"/>
    <w:pitch w:val="default"/>
  </w:font>
  <w:font w:name="Calibri">
    <w:charset w:val="01"/>
    <w:family w:val="auto"/>
    <w:pitch w:val="default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auto"/>
    <w:pitch w:val="default"/>
  </w:font>
  <w:font w:name="Tahoma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Times new roman">
    <w:charset w:val="01"/>
    <w:family w:val="auto"/>
    <w:pitch w:val="default"/>
  </w:font>
  <w:font w:name="apple-system">
    <w:altName w:val="BlinkMacSystemFont"/>
    <w:charset w:val="01"/>
    <w:family w:val="auto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  <w:font w:name="Nimbus Roman">
    <w:charset w:val="01"/>
    <w:family w:val="auto"/>
    <w:pitch w:val="variable"/>
  </w:font>
  <w:font w:name="aakar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>
        <w:rStyle w:val="23"/>
        <w:color w:val="FF0000"/>
        <w:sz w:val="20"/>
      </w:rPr>
      <w:t xml:space="preserve">Стр.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  <w:r>
      <w:rPr>
        <w:rStyle w:val="23"/>
        <w:color w:val="FF0000"/>
        <w:sz w:val="20"/>
      </w:rPr>
      <w:t xml:space="preserve"> из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jc w:val="right"/>
      <w:rPr/>
    </w:pPr>
    <w:r>
      <w:rPr/>
      <w:drawing>
        <wp:inline distT="0" distB="0" distL="0" distR="0">
          <wp:extent cx="1097915" cy="252095"/>
          <wp:effectExtent l="0" t="0" r="0" b="0"/>
          <wp:docPr id="6" name="Изображение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Изображение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252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  <w:r>
      <w:rPr/>
      <w:t>инн 6451430920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jc w:val="right"/>
      <w:rPr/>
    </w:pPr>
    <w:r>
      <w:rPr/>
      <w:drawing>
        <wp:inline distT="0" distB="0" distL="0" distR="0">
          <wp:extent cx="1097915" cy="252095"/>
          <wp:effectExtent l="0" t="0" r="0" b="0"/>
          <wp:docPr id="7" name="Изображение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Изображение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252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  <w:r>
      <w:rPr/>
      <w:t>инн 6451430920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Times New Roman" w:cs="Calibri"/>
      <w:color w:val="00000A"/>
      <w:kern w:val="0"/>
      <w:sz w:val="22"/>
      <w:szCs w:val="22"/>
      <w:lang w:val="ru-RU" w:eastAsia="zh-CN" w:bidi="ar-SA"/>
    </w:rPr>
  </w:style>
  <w:style w:type="paragraph" w:styleId="1">
    <w:name w:val="Heading 1"/>
    <w:basedOn w:val="Normal"/>
    <w:qFormat/>
    <w:pPr>
      <w:widowControl w:val="false"/>
      <w:spacing w:before="0" w:after="0"/>
      <w:outlineLvl w:val="0"/>
    </w:pPr>
    <w:rPr>
      <w:rFonts w:ascii="Liberation Serif" w:hAnsi="Liberation Serif" w:eastAsia="WenQuanYi Micro Hei" w:cs="Lohit Devanagari"/>
      <w:b/>
      <w:bCs/>
      <w:color w:val="00000A"/>
      <w:sz w:val="48"/>
      <w:szCs w:val="48"/>
      <w:lang w:bidi="hi-IN"/>
    </w:rPr>
  </w:style>
  <w:style w:type="paragraph" w:styleId="2">
    <w:name w:val="Heading 2"/>
    <w:basedOn w:val="Style24"/>
    <w:next w:val="Style25"/>
    <w:qFormat/>
    <w:pPr>
      <w:spacing w:before="200" w:after="120"/>
      <w:outlineLvl w:val="1"/>
    </w:pPr>
    <w:rPr>
      <w:rFonts w:ascii="Liberation Serif" w:hAnsi="Liberation Serif" w:eastAsia="Noto Serif CJK SC" w:cs="Noto Sans Devanagari"/>
      <w:b/>
      <w:bCs/>
      <w:sz w:val="36"/>
      <w:szCs w:val="36"/>
    </w:rPr>
  </w:style>
  <w:style w:type="paragraph" w:styleId="3">
    <w:name w:val="Heading 3"/>
    <w:basedOn w:val="Style24"/>
    <w:next w:val="Style25"/>
    <w:qFormat/>
    <w:pPr>
      <w:spacing w:before="140" w:after="120"/>
      <w:outlineLvl w:val="2"/>
    </w:pPr>
    <w:rPr>
      <w:rFonts w:ascii="Liberation Serif" w:hAnsi="Liberation Serif" w:eastAsia="Noto Serif CJK SC" w:cs="Noto Sans Devanagari"/>
      <w:b/>
      <w:bCs/>
      <w:sz w:val="28"/>
      <w:szCs w:val="28"/>
    </w:rPr>
  </w:style>
  <w:style w:type="paragraph" w:styleId="4">
    <w:name w:val="Heading 4"/>
    <w:basedOn w:val="Style24"/>
    <w:next w:val="Style25"/>
    <w:qFormat/>
    <w:pPr>
      <w:spacing w:before="120" w:after="120"/>
      <w:outlineLvl w:val="3"/>
    </w:pPr>
    <w:rPr>
      <w:rFonts w:ascii="Liberation Serif" w:hAnsi="Liberation Serif" w:eastAsia="Noto Serif CJK SC" w:cs="Lohit Devanagari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cs="Times New Roman"/>
    </w:rPr>
  </w:style>
  <w:style w:type="character" w:styleId="WW8Num2z0" w:customStyle="1">
    <w:name w:val="WW8Num2z0"/>
    <w:qFormat/>
    <w:rPr>
      <w:rFonts w:cs="Times New Roman"/>
      <w:lang w:eastAsia="ru-RU"/>
    </w:rPr>
  </w:style>
  <w:style w:type="character" w:styleId="WW8Num2z1" w:customStyle="1">
    <w:name w:val="WW8Num2z1"/>
    <w:qFormat/>
    <w:rPr>
      <w:rFonts w:ascii="Times New Roman" w:hAnsi="Times New Roman" w:cs="Times New Roman"/>
      <w:lang w:eastAsia="ru-RU"/>
    </w:rPr>
  </w:style>
  <w:style w:type="character" w:styleId="WW8Num3z0" w:customStyle="1">
    <w:name w:val="WW8Num3z0"/>
    <w:qFormat/>
    <w:rPr>
      <w:rFonts w:cs="Times New Roman"/>
    </w:rPr>
  </w:style>
  <w:style w:type="character" w:styleId="Style10" w:customStyle="1">
    <w:name w:val="Верхний колонтитул Знак"/>
    <w:basedOn w:val="DefaultParagraphFont"/>
    <w:qFormat/>
    <w:rPr>
      <w:rFonts w:cs="Times New Roman"/>
    </w:rPr>
  </w:style>
  <w:style w:type="character" w:styleId="Style11" w:customStyle="1">
    <w:name w:val="Нижний колонтитул Знак"/>
    <w:basedOn w:val="DefaultParagraphFont"/>
    <w:qFormat/>
    <w:rPr>
      <w:rFonts w:cs="Times New Roman"/>
    </w:rPr>
  </w:style>
  <w:style w:type="character" w:styleId="Style12">
    <w:name w:val="Интернет-ссылка"/>
    <w:basedOn w:val="DefaultParagraphFont"/>
    <w:uiPriority w:val="99"/>
    <w:unhideWhenUsed/>
    <w:rsid w:val="00bd1339"/>
    <w:rPr>
      <w:color w:val="0000FF" w:themeColor="hyperlink"/>
      <w:u w:val="single"/>
    </w:rPr>
  </w:style>
  <w:style w:type="character" w:styleId="Wmicallto" w:customStyle="1">
    <w:name w:val="wmi-callto"/>
    <w:basedOn w:val="DefaultParagraphFont"/>
    <w:qFormat/>
    <w:rPr/>
  </w:style>
  <w:style w:type="character" w:styleId="Style13">
    <w:name w:val="Выделение"/>
    <w:basedOn w:val="DefaultParagraphFont"/>
    <w:qFormat/>
    <w:rPr>
      <w:i/>
      <w:iCs/>
    </w:rPr>
  </w:style>
  <w:style w:type="character" w:styleId="11" w:customStyle="1">
    <w:name w:val="Основной шрифт абзаца1"/>
    <w:qFormat/>
    <w:rPr/>
  </w:style>
  <w:style w:type="character" w:styleId="Mailmessagesenderemail" w:customStyle="1">
    <w:name w:val="mail-message-sender-email"/>
    <w:basedOn w:val="DefaultParagraphFont"/>
    <w:qFormat/>
    <w:rPr/>
  </w:style>
  <w:style w:type="character" w:styleId="21" w:customStyle="1">
    <w:name w:val="Основной текст (2)_"/>
    <w:basedOn w:val="DefaultParagraphFont"/>
    <w:qFormat/>
    <w:rPr>
      <w:rFonts w:ascii="Times New Roman" w:hAnsi="Times New Roman" w:eastAsia="Times New Roman" w:cs="Times New Roman"/>
    </w:rPr>
  </w:style>
  <w:style w:type="character" w:styleId="Blk" w:customStyle="1">
    <w:name w:val="blk"/>
    <w:basedOn w:val="DefaultParagraphFont"/>
    <w:qFormat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827dcf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b4174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ab4174"/>
    <w:rPr>
      <w:rFonts w:ascii="Calibri" w:hAnsi="Calibri" w:eastAsia="Times New Roman" w:cs="Calibri"/>
      <w:color w:val="00000A"/>
      <w:szCs w:val="20"/>
      <w:lang w:bidi="ar-SA"/>
    </w:rPr>
  </w:style>
  <w:style w:type="character" w:styleId="Style15" w:customStyle="1">
    <w:name w:val="Тема примечания Знак"/>
    <w:basedOn w:val="Style14"/>
    <w:uiPriority w:val="99"/>
    <w:semiHidden/>
    <w:qFormat/>
    <w:rsid w:val="00ab4174"/>
    <w:rPr>
      <w:rFonts w:ascii="Calibri" w:hAnsi="Calibri" w:eastAsia="Times New Roman" w:cs="Calibri"/>
      <w:b/>
      <w:bCs/>
      <w:color w:val="00000A"/>
      <w:szCs w:val="20"/>
      <w:lang w:bidi="ar-SA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ab4174"/>
    <w:rPr>
      <w:rFonts w:ascii="Tahoma" w:hAnsi="Tahoma" w:eastAsia="Times New Roman" w:cs="Tahoma"/>
      <w:color w:val="00000A"/>
      <w:sz w:val="16"/>
      <w:szCs w:val="16"/>
      <w:lang w:bidi="ar-SA"/>
    </w:rPr>
  </w:style>
  <w:style w:type="character" w:styleId="22" w:customStyle="1">
    <w:name w:val="Неразрешенное упоминание2"/>
    <w:basedOn w:val="DefaultParagraphFont"/>
    <w:uiPriority w:val="99"/>
    <w:semiHidden/>
    <w:unhideWhenUsed/>
    <w:qFormat/>
    <w:rsid w:val="000932fd"/>
    <w:rPr>
      <w:color w:val="605E5C"/>
      <w:shd w:fill="E1DFDD" w:val="clear"/>
    </w:rPr>
  </w:style>
  <w:style w:type="character" w:styleId="Style17" w:customStyle="1">
    <w:name w:val="Посещённая гиперссылка"/>
    <w:rPr>
      <w:color w:val="800080"/>
      <w:u w:val="single"/>
    </w:rPr>
  </w:style>
  <w:style w:type="character" w:styleId="Style18">
    <w:name w:val="Маркеры списка"/>
    <w:qFormat/>
    <w:rPr>
      <w:rFonts w:ascii="OpenSymbol" w:hAnsi="OpenSymbol" w:eastAsia="OpenSymbol" w:cs="OpenSymbol"/>
    </w:rPr>
  </w:style>
  <w:style w:type="character" w:styleId="Style19">
    <w:name w:val="Символ нумерации"/>
    <w:qFormat/>
    <w:rPr/>
  </w:style>
  <w:style w:type="character" w:styleId="Style20">
    <w:name w:val="Выделение жирным"/>
    <w:qFormat/>
    <w:rPr>
      <w:b/>
      <w:bCs/>
    </w:rPr>
  </w:style>
  <w:style w:type="character" w:styleId="23">
    <w:name w:val="Основной шрифт абзаца2"/>
    <w:qFormat/>
    <w:rPr/>
  </w:style>
  <w:style w:type="character" w:styleId="Style21">
    <w:name w:val="Ссылка указателя"/>
    <w:qFormat/>
    <w:rPr/>
  </w:style>
  <w:style w:type="character" w:styleId="Style22">
    <w:name w:val="Маркеры"/>
    <w:qFormat/>
    <w:rPr>
      <w:rFonts w:ascii="OpenSymbol" w:hAnsi="OpenSymbol" w:eastAsia="OpenSymbol" w:cs="OpenSymbol"/>
    </w:rPr>
  </w:style>
  <w:style w:type="character" w:styleId="Style23">
    <w:name w:val="Основной шрифт абзаца"/>
    <w:qFormat/>
    <w:rPr/>
  </w:style>
  <w:style w:type="character" w:styleId="Strong">
    <w:name w:val="Strong"/>
    <w:qFormat/>
    <w:rPr>
      <w:b/>
      <w:bCs/>
    </w:rPr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25">
    <w:name w:val="Body Text"/>
    <w:basedOn w:val="Normal"/>
    <w:pPr>
      <w:spacing w:lineRule="auto" w:line="288" w:before="0" w:after="140"/>
    </w:pPr>
    <w:rPr/>
  </w:style>
  <w:style w:type="paragraph" w:styleId="Style26">
    <w:name w:val="List"/>
    <w:basedOn w:val="Style25"/>
    <w:pPr/>
    <w:rPr>
      <w:rFonts w:cs="Lohit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Noto Sans Devanagari"/>
    </w:rPr>
  </w:style>
  <w:style w:type="paragraph" w:styleId="Style29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0">
    <w:name w:val="Index Heading"/>
    <w:basedOn w:val="Normal"/>
    <w:qFormat/>
    <w:pPr>
      <w:suppressLineNumbers/>
    </w:pPr>
    <w:rPr>
      <w:rFonts w:cs="Lohit Devanagari"/>
    </w:rPr>
  </w:style>
  <w:style w:type="paragraph" w:styleId="13" w:customStyle="1">
    <w:name w:val="Заголовок1"/>
    <w:basedOn w:val="Normal"/>
    <w:qFormat/>
    <w:pPr>
      <w:keepNext w:val="true"/>
      <w:spacing w:before="240" w:after="120"/>
    </w:pPr>
    <w:rPr>
      <w:rFonts w:ascii="Liberation Sans;Arial" w:hAnsi="Liberation Sans;Arial" w:cs="Lohit Devanagari"/>
      <w:sz w:val="28"/>
      <w:szCs w:val="28"/>
    </w:rPr>
  </w:style>
  <w:style w:type="paragraph" w:styleId="14">
    <w:name w:val="Index 1"/>
    <w:basedOn w:val="Normal"/>
    <w:qFormat/>
    <w:pPr>
      <w:ind w:left="220" w:hanging="220"/>
    </w:pPr>
    <w:rPr/>
  </w:style>
  <w:style w:type="paragraph" w:styleId="Style31" w:customStyle="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4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Calibri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ru-RU" w:eastAsia="zh-CN" w:bidi="ar-SA"/>
    </w:rPr>
  </w:style>
  <w:style w:type="paragraph" w:styleId="Style35" w:customStyle="1">
    <w:name w:val="Содержимое таблицы"/>
    <w:basedOn w:val="Normal"/>
    <w:qFormat/>
    <w:pPr/>
    <w:rPr/>
  </w:style>
  <w:style w:type="paragraph" w:styleId="Style36" w:customStyle="1">
    <w:name w:val="Заголовок таблицы"/>
    <w:basedOn w:val="Style35"/>
    <w:qFormat/>
    <w:pPr/>
    <w:rPr/>
  </w:style>
  <w:style w:type="paragraph" w:styleId="WW" w:customStyle="1">
    <w:name w:val="WW-Базовый"/>
    <w:qFormat/>
    <w:pPr>
      <w:widowControl/>
      <w:tabs>
        <w:tab w:val="left" w:pos="708" w:leader="none"/>
      </w:tabs>
      <w:suppressAutoHyphens w:val="true"/>
      <w:bidi w:val="1"/>
      <w:spacing w:lineRule="auto" w:line="252" w:before="0" w:after="160"/>
      <w:jc w:val="left"/>
    </w:pPr>
    <w:rPr>
      <w:rFonts w:ascii="Calibri" w:hAnsi="Calibri" w:eastAsia="Times New Roman" w:cs="Times New Roman"/>
      <w:color w:val="00000A"/>
      <w:kern w:val="0"/>
      <w:sz w:val="22"/>
      <w:szCs w:val="22"/>
      <w:lang w:val="ru-RU" w:eastAsia="zh-CN" w:bidi="ar-SA"/>
    </w:rPr>
  </w:style>
  <w:style w:type="paragraph" w:styleId="24" w:customStyle="1">
    <w:name w:val="Основной текст (2)"/>
    <w:basedOn w:val="Normal"/>
    <w:qFormat/>
    <w:pPr>
      <w:widowControl w:val="false"/>
      <w:shd w:val="clear" w:color="auto" w:fill="FFFFFF"/>
      <w:spacing w:lineRule="exact" w:line="274" w:before="0" w:after="0"/>
      <w:ind w:hanging="500"/>
    </w:pPr>
    <w:rPr>
      <w:rFonts w:ascii="Times New Roman" w:hAnsi="Times New Roman" w:cs="Times New Roman"/>
      <w:sz w:val="24"/>
      <w:szCs w:val="24"/>
      <w:lang w:bidi="hi-IN"/>
    </w:rPr>
  </w:style>
  <w:style w:type="paragraph" w:styleId="Style37">
    <w:name w:val="Body Text Indent"/>
    <w:basedOn w:val="Normal"/>
    <w:pPr>
      <w:ind w:firstLine="540"/>
      <w:jc w:val="both"/>
    </w:pPr>
    <w:rPr/>
  </w:style>
  <w:style w:type="paragraph" w:styleId="BodyTextIndent3">
    <w:name w:val="Body Text Indent 3"/>
    <w:basedOn w:val="Normal"/>
    <w:qFormat/>
    <w:pPr>
      <w:ind w:firstLine="300"/>
      <w:jc w:val="both"/>
    </w:pPr>
    <w:rPr>
      <w:color w:val="000000"/>
      <w:sz w:val="26"/>
      <w:szCs w:val="20"/>
    </w:rPr>
  </w:style>
  <w:style w:type="paragraph" w:styleId="AnnotationText">
    <w:name w:val="Annotation Text"/>
    <w:basedOn w:val="Normal"/>
    <w:uiPriority w:val="99"/>
    <w:semiHidden/>
    <w:unhideWhenUsed/>
    <w:qFormat/>
    <w:rsid w:val="00ab4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ab417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ab4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38" w:customStyle="1">
    <w:name w:val="Содержимое врезки"/>
    <w:basedOn w:val="Normal"/>
    <w:qFormat/>
    <w:pPr/>
    <w:rPr/>
  </w:style>
  <w:style w:type="paragraph" w:styleId="Style39">
    <w:name w:val="TOC Heading"/>
    <w:basedOn w:val="Style30"/>
    <w:qFormat/>
    <w:pPr>
      <w:suppressLineNumbers/>
      <w:ind w:left="0" w:hanging="0"/>
    </w:pPr>
    <w:rPr>
      <w:b/>
      <w:bCs/>
      <w:sz w:val="32"/>
      <w:szCs w:val="32"/>
    </w:rPr>
  </w:style>
  <w:style w:type="paragraph" w:styleId="15">
    <w:name w:val="TOC 1"/>
    <w:basedOn w:val="Style28"/>
    <w:pPr>
      <w:tabs>
        <w:tab w:val="clear" w:pos="708"/>
        <w:tab w:val="right" w:pos="10265" w:leader="dot"/>
      </w:tabs>
      <w:ind w:left="0" w:hanging="0"/>
    </w:pPr>
    <w:rPr/>
  </w:style>
  <w:style w:type="paragraph" w:styleId="25">
    <w:name w:val="TOC 2"/>
    <w:basedOn w:val="Style28"/>
    <w:pPr>
      <w:tabs>
        <w:tab w:val="clear" w:pos="708"/>
        <w:tab w:val="right" w:pos="9982" w:leader="dot"/>
      </w:tabs>
      <w:ind w:left="283" w:hanging="0"/>
    </w:pPr>
    <w:rPr/>
  </w:style>
  <w:style w:type="paragraph" w:styleId="31">
    <w:name w:val="TOC 3"/>
    <w:basedOn w:val="Style28"/>
    <w:pPr>
      <w:tabs>
        <w:tab w:val="clear" w:pos="708"/>
        <w:tab w:val="right" w:pos="9698" w:leader="dot"/>
      </w:tabs>
      <w:ind w:left="567" w:hanging="0"/>
    </w:pPr>
    <w:rPr/>
  </w:style>
  <w:style w:type="paragraph" w:styleId="41">
    <w:name w:val="TOC 4"/>
    <w:basedOn w:val="Style28"/>
    <w:pPr>
      <w:tabs>
        <w:tab w:val="clear" w:pos="708"/>
        <w:tab w:val="right" w:pos="9415" w:leader="dot"/>
      </w:tabs>
      <w:ind w:left="850" w:hanging="0"/>
    </w:pPr>
    <w:rPr/>
  </w:style>
  <w:style w:type="numbering" w:styleId="Style40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uiPriority w:val="59"/>
    <w:semiHidden/>
    <w:unhideWhenUsed/>
    <w:rsid w:val="005b7e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mailto:adez2012@yandex.ru" TargetMode="External"/><Relationship Id="rId6" Type="http://schemas.openxmlformats.org/officeDocument/2006/relationships/image" Target="media/image4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AF967-C9A1-4387-9CBA-CC51D36A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Application>LibreOffice/7.3.7.2$Linux_X86_64 LibreOffice_project/30$Build-2</Application>
  <AppVersion>15.0000</AppVersion>
  <Pages>4</Pages>
  <Words>303</Words>
  <Characters>2288</Characters>
  <CharactersWithSpaces>2803</CharactersWithSpaces>
  <Paragraphs>45</Paragraphs>
  <Company>ГАП Ресурс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2021-05-21T07:38:00Z</dcterms:created>
  <dc:creator>Asus</dc:creator>
  <dc:description/>
  <dc:language>ru-RU</dc:language>
  <cp:lastModifiedBy/>
  <cp:lastPrinted>2026-03-21T10:39:49Z</cp:lastPrinted>
  <dcterms:modified xsi:type="dcterms:W3CDTF">2026-04-03T12:49:21Z</dcterms:modified>
  <cp:revision>168</cp:revision>
  <dc:subject/>
  <dc:title>ДОГОВОР № 385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